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395"/>
        <w:gridCol w:w="5395"/>
      </w:tblGrid>
      <w:tr w:rsidR="004931C4" w:rsidRPr="004931C4" w14:paraId="6C79DA68" w14:textId="77777777" w:rsidTr="00935E82">
        <w:trPr>
          <w:trHeight w:val="691"/>
        </w:trPr>
        <w:tc>
          <w:tcPr>
            <w:tcW w:w="2500" w:type="pct"/>
          </w:tcPr>
          <w:p w14:paraId="2F52097F" w14:textId="79BA8478" w:rsidR="00F17713" w:rsidRPr="004931C4" w:rsidRDefault="00F17713" w:rsidP="00F17713">
            <w:pPr>
              <w:rPr>
                <w:b/>
                <w:color w:val="FF0000"/>
                <w:sz w:val="28"/>
                <w:u w:val="single"/>
              </w:rPr>
            </w:pPr>
            <w:r w:rsidRPr="004931C4">
              <w:rPr>
                <w:b/>
                <w:color w:val="FF0000"/>
                <w:sz w:val="28"/>
                <w:u w:val="single"/>
              </w:rPr>
              <w:t>Position</w:t>
            </w:r>
            <w:r w:rsidR="00961331">
              <w:rPr>
                <w:b/>
                <w:color w:val="FF0000"/>
                <w:sz w:val="28"/>
                <w:u w:val="single"/>
              </w:rPr>
              <w:t xml:space="preserve">  </w:t>
            </w:r>
          </w:p>
          <w:p w14:paraId="79430FF8" w14:textId="10EA7363" w:rsidR="004931C4" w:rsidRPr="00E10BF2" w:rsidRDefault="00E10BF2" w:rsidP="00F17713">
            <w:pPr>
              <w:rPr>
                <w:b/>
                <w:sz w:val="28"/>
              </w:rPr>
            </w:pPr>
            <w:r>
              <w:rPr>
                <w:b/>
                <w:sz w:val="28"/>
              </w:rPr>
              <w:t>Assistant Superintendent</w:t>
            </w:r>
          </w:p>
          <w:p w14:paraId="1CC89E33" w14:textId="2F0F4C7F" w:rsidR="00935E82" w:rsidRPr="00E10BF2" w:rsidRDefault="00935E82" w:rsidP="00F17713">
            <w:pPr>
              <w:rPr>
                <w:b/>
                <w:sz w:val="28"/>
                <w:u w:val="single"/>
              </w:rPr>
            </w:pPr>
          </w:p>
        </w:tc>
        <w:tc>
          <w:tcPr>
            <w:tcW w:w="2500" w:type="pct"/>
          </w:tcPr>
          <w:p w14:paraId="5769BCCE" w14:textId="77777777" w:rsidR="00F17713" w:rsidRDefault="00F17713" w:rsidP="00F17713">
            <w:pPr>
              <w:rPr>
                <w:b/>
                <w:color w:val="FF0000"/>
                <w:sz w:val="28"/>
                <w:u w:val="single"/>
              </w:rPr>
            </w:pPr>
            <w:r w:rsidRPr="004931C4">
              <w:rPr>
                <w:b/>
                <w:color w:val="FF0000"/>
                <w:sz w:val="28"/>
                <w:u w:val="single"/>
              </w:rPr>
              <w:t>School Corporation</w:t>
            </w:r>
          </w:p>
          <w:p w14:paraId="0E7D001C" w14:textId="632A27E5" w:rsidR="00961331" w:rsidRPr="00E10BF2" w:rsidRDefault="00E10BF2" w:rsidP="00F17713">
            <w:pPr>
              <w:rPr>
                <w:b/>
                <w:sz w:val="28"/>
              </w:rPr>
            </w:pPr>
            <w:r>
              <w:rPr>
                <w:b/>
                <w:sz w:val="28"/>
              </w:rPr>
              <w:t>Yorktown Community Schools</w:t>
            </w:r>
          </w:p>
        </w:tc>
      </w:tr>
      <w:tr w:rsidR="004931C4" w:rsidRPr="004931C4" w14:paraId="148E1EAC" w14:textId="77777777" w:rsidTr="00935E82">
        <w:tc>
          <w:tcPr>
            <w:tcW w:w="5000" w:type="pct"/>
            <w:gridSpan w:val="2"/>
          </w:tcPr>
          <w:p w14:paraId="19BCB661" w14:textId="77777777" w:rsidR="00F17713" w:rsidRPr="004931C4" w:rsidRDefault="00F17713" w:rsidP="00462E44">
            <w:pPr>
              <w:rPr>
                <w:b/>
                <w:color w:val="FF0000"/>
                <w:sz w:val="28"/>
                <w:u w:val="single"/>
              </w:rPr>
            </w:pPr>
            <w:r w:rsidRPr="004931C4">
              <w:rPr>
                <w:b/>
                <w:color w:val="FF0000"/>
                <w:sz w:val="28"/>
                <w:u w:val="single"/>
              </w:rPr>
              <w:t>Job Description</w:t>
            </w:r>
          </w:p>
          <w:p w14:paraId="45453B63" w14:textId="77777777" w:rsidR="00E10BF2" w:rsidRDefault="00E10BF2" w:rsidP="00E10BF2">
            <w:pPr>
              <w:pBdr>
                <w:top w:val="nil"/>
                <w:left w:val="nil"/>
                <w:bottom w:val="nil"/>
                <w:right w:val="nil"/>
                <w:between w:val="nil"/>
              </w:pBdr>
              <w:rPr>
                <w:b/>
                <w:bCs/>
                <w:color w:val="000000"/>
              </w:rPr>
            </w:pPr>
            <w:r>
              <w:rPr>
                <w:b/>
                <w:bCs/>
                <w:color w:val="000000"/>
              </w:rPr>
              <w:t>POSITION:</w:t>
            </w:r>
            <w:r>
              <w:rPr>
                <w:color w:val="000000"/>
              </w:rPr>
              <w:t> </w:t>
            </w:r>
            <w:r>
              <w:t>Assistant</w:t>
            </w:r>
            <w:r>
              <w:rPr>
                <w:color w:val="000000"/>
              </w:rPr>
              <w:t xml:space="preserve"> Superintendent</w:t>
            </w:r>
            <w:r>
              <w:rPr>
                <w:color w:val="000000"/>
              </w:rPr>
              <w:br/>
            </w:r>
          </w:p>
          <w:p w14:paraId="0C040F13" w14:textId="77777777" w:rsidR="00E10BF2" w:rsidRDefault="00E10BF2" w:rsidP="00E10BF2">
            <w:pPr>
              <w:pBdr>
                <w:top w:val="nil"/>
                <w:left w:val="nil"/>
                <w:bottom w:val="nil"/>
                <w:right w:val="nil"/>
                <w:between w:val="nil"/>
              </w:pBdr>
              <w:rPr>
                <w:b/>
                <w:bCs/>
                <w:color w:val="000000"/>
              </w:rPr>
            </w:pPr>
            <w:r>
              <w:rPr>
                <w:b/>
                <w:bCs/>
                <w:color w:val="000000"/>
              </w:rPr>
              <w:t>EMPLOYMENT PERIOD:</w:t>
            </w:r>
            <w:r>
              <w:rPr>
                <w:color w:val="000000"/>
              </w:rPr>
              <w:t> </w:t>
            </w:r>
            <w:r>
              <w:rPr>
                <w:color w:val="000000"/>
              </w:rPr>
              <w:t>As Set by the Board of School Trustees</w:t>
            </w:r>
            <w:r>
              <w:rPr>
                <w:color w:val="000000"/>
              </w:rPr>
              <w:br/>
            </w:r>
          </w:p>
          <w:p w14:paraId="5BBDF593" w14:textId="1DBC3CE5" w:rsidR="00E10BF2" w:rsidRDefault="00E10BF2" w:rsidP="00E10BF2">
            <w:pPr>
              <w:pBdr>
                <w:top w:val="nil"/>
                <w:left w:val="nil"/>
                <w:bottom w:val="nil"/>
                <w:right w:val="nil"/>
                <w:between w:val="nil"/>
              </w:pBdr>
              <w:rPr>
                <w:b/>
                <w:bCs/>
                <w:color w:val="000000"/>
              </w:rPr>
            </w:pPr>
            <w:r>
              <w:rPr>
                <w:b/>
                <w:bCs/>
                <w:color w:val="000000"/>
              </w:rPr>
              <w:t>SALARY:</w:t>
            </w:r>
            <w:r>
              <w:rPr>
                <w:color w:val="000000"/>
              </w:rPr>
              <w:t> </w:t>
            </w:r>
            <w:r>
              <w:rPr>
                <w:color w:val="000000"/>
              </w:rPr>
              <w:t>As Set by the Board of School Trustees</w:t>
            </w:r>
            <w:r>
              <w:rPr>
                <w:color w:val="000000"/>
              </w:rPr>
              <w:br/>
            </w:r>
          </w:p>
          <w:p w14:paraId="2182FB0B" w14:textId="77777777" w:rsidR="00E10BF2" w:rsidRDefault="00E10BF2" w:rsidP="00E10BF2">
            <w:pPr>
              <w:pBdr>
                <w:top w:val="nil"/>
                <w:left w:val="nil"/>
                <w:bottom w:val="nil"/>
                <w:right w:val="nil"/>
                <w:between w:val="nil"/>
              </w:pBdr>
              <w:rPr>
                <w:b/>
                <w:bCs/>
                <w:color w:val="000000"/>
              </w:rPr>
            </w:pPr>
            <w:r>
              <w:rPr>
                <w:b/>
                <w:bCs/>
                <w:color w:val="000000"/>
              </w:rPr>
              <w:t>IMMEDIATE SUPERVISOR:</w:t>
            </w:r>
            <w:r>
              <w:rPr>
                <w:color w:val="000000"/>
              </w:rPr>
              <w:t> </w:t>
            </w:r>
            <w:r>
              <w:rPr>
                <w:color w:val="000000"/>
              </w:rPr>
              <w:t>Superintendent</w:t>
            </w:r>
            <w:r>
              <w:rPr>
                <w:color w:val="000000"/>
              </w:rPr>
              <w:br/>
            </w:r>
          </w:p>
          <w:p w14:paraId="38E5AB64" w14:textId="77777777" w:rsidR="00E10BF2" w:rsidRDefault="00E10BF2" w:rsidP="00E10BF2">
            <w:pPr>
              <w:pBdr>
                <w:top w:val="nil"/>
                <w:left w:val="nil"/>
                <w:bottom w:val="nil"/>
                <w:right w:val="nil"/>
                <w:between w:val="nil"/>
              </w:pBdr>
              <w:rPr>
                <w:color w:val="000000"/>
              </w:rPr>
            </w:pPr>
            <w:r>
              <w:rPr>
                <w:b/>
                <w:bCs/>
                <w:color w:val="000000"/>
              </w:rPr>
              <w:t>EVALUATED BY:</w:t>
            </w:r>
            <w:r>
              <w:rPr>
                <w:color w:val="000000"/>
              </w:rPr>
              <w:t> </w:t>
            </w:r>
            <w:r>
              <w:rPr>
                <w:color w:val="000000"/>
              </w:rPr>
              <w:t>Superintendent</w:t>
            </w:r>
          </w:p>
          <w:p w14:paraId="5DECDF5D" w14:textId="77777777" w:rsidR="00E10BF2" w:rsidRDefault="00E10BF2" w:rsidP="00E10BF2">
            <w:r>
              <w:pict w14:anchorId="79CA4D4D">
                <v:rect id="_x0000_i1025" style="width:0;height:1.5pt" o:hralign="center" o:hrstd="t" o:hr="t" fillcolor="#a0a0a0" stroked="f"/>
              </w:pict>
            </w:r>
          </w:p>
          <w:p w14:paraId="6341C9ED" w14:textId="77777777" w:rsidR="00E10BF2" w:rsidRDefault="00E10BF2" w:rsidP="00E10BF2">
            <w:pPr>
              <w:spacing w:before="280" w:after="280"/>
              <w:rPr>
                <w:b/>
                <w:bCs/>
              </w:rPr>
            </w:pPr>
            <w:r>
              <w:rPr>
                <w:b/>
                <w:bCs/>
              </w:rPr>
              <w:t>SUMMARY</w:t>
            </w:r>
          </w:p>
          <w:p w14:paraId="6DEC6C73" w14:textId="77777777" w:rsidR="00E10BF2" w:rsidRDefault="00E10BF2" w:rsidP="00E10BF2">
            <w:pPr>
              <w:spacing w:before="280" w:after="280"/>
            </w:pPr>
            <w:r>
              <w:t>The Assistant Superintendent provides leadership for the school corporation under the direction of the Superintendent, assisting with coordination of instructional, operational, and administrative functions. This role promotes the educational mission, oversees student services, manages    grants, supports operational departments, and ensures compliance with state and federal regulations. The Assistant Superintendent may act on behalf of the Superintendent when necessary and represents the school corporation to staff, families, community members, and governing bodies.</w:t>
            </w:r>
          </w:p>
          <w:p w14:paraId="22097270" w14:textId="77777777" w:rsidR="00E10BF2" w:rsidRDefault="00E10BF2" w:rsidP="00E10BF2">
            <w:r>
              <w:pict w14:anchorId="610486FF">
                <v:rect id="_x0000_i1026" style="width:0;height:1.5pt" o:hralign="center" o:hrstd="t" o:hr="t" fillcolor="#a0a0a0" stroked="f"/>
              </w:pict>
            </w:r>
          </w:p>
          <w:p w14:paraId="5F77F380" w14:textId="77777777" w:rsidR="00E10BF2" w:rsidRPr="00B977DE" w:rsidRDefault="00E10BF2" w:rsidP="00E10BF2">
            <w:pPr>
              <w:spacing w:before="280" w:after="280"/>
              <w:rPr>
                <w:b/>
                <w:bCs/>
                <w:u w:val="single"/>
              </w:rPr>
            </w:pPr>
            <w:r w:rsidRPr="00B977DE">
              <w:rPr>
                <w:b/>
                <w:bCs/>
                <w:u w:val="single"/>
              </w:rPr>
              <w:t>PRIMARY RESPONSIBILITIES</w:t>
            </w:r>
          </w:p>
          <w:p w14:paraId="17C553EA" w14:textId="77777777" w:rsidR="00E10BF2" w:rsidRDefault="00E10BF2" w:rsidP="00E10BF2">
            <w:pPr>
              <w:spacing w:before="280" w:after="280"/>
            </w:pPr>
            <w:r>
              <w:rPr>
                <w:i/>
                <w:iCs/>
              </w:rPr>
              <w:t>Other duties may be assigned.</w:t>
            </w:r>
          </w:p>
          <w:p w14:paraId="0830E664" w14:textId="77777777" w:rsidR="00E10BF2" w:rsidRDefault="00E10BF2" w:rsidP="00E10BF2">
            <w:pPr>
              <w:spacing w:before="280" w:after="280"/>
              <w:rPr>
                <w:b/>
                <w:bCs/>
              </w:rPr>
            </w:pPr>
            <w:r>
              <w:rPr>
                <w:b/>
                <w:bCs/>
              </w:rPr>
              <w:t>Instructional Program</w:t>
            </w:r>
          </w:p>
          <w:p w14:paraId="57034E83" w14:textId="77777777" w:rsidR="00E10BF2" w:rsidRDefault="00E10BF2" w:rsidP="00E10BF2">
            <w:pPr>
              <w:numPr>
                <w:ilvl w:val="0"/>
                <w:numId w:val="1"/>
              </w:numPr>
            </w:pPr>
            <w:r>
              <w:t>Oversees development, coordination, evaluation, and continuous improvement of K–12 instructional programs.</w:t>
            </w:r>
          </w:p>
          <w:p w14:paraId="34E7DCAB" w14:textId="77777777" w:rsidR="00E10BF2" w:rsidRDefault="00E10BF2" w:rsidP="00E10BF2">
            <w:pPr>
              <w:numPr>
                <w:ilvl w:val="0"/>
                <w:numId w:val="1"/>
              </w:numPr>
            </w:pPr>
            <w:r>
              <w:t>Works collaboratively with building administrators and teachers to align curriculum, instruction, and assessment at all grade levels.</w:t>
            </w:r>
          </w:p>
          <w:p w14:paraId="3E09673C" w14:textId="77777777" w:rsidR="00E10BF2" w:rsidRDefault="00E10BF2" w:rsidP="00E10BF2">
            <w:pPr>
              <w:numPr>
                <w:ilvl w:val="0"/>
                <w:numId w:val="1"/>
              </w:numPr>
            </w:pPr>
            <w:r>
              <w:t>Establishes and directs committees for curriculum, assessment, and program evaluation.</w:t>
            </w:r>
          </w:p>
          <w:p w14:paraId="09CA3DD8" w14:textId="77777777" w:rsidR="00E10BF2" w:rsidRDefault="00E10BF2" w:rsidP="00E10BF2">
            <w:pPr>
              <w:numPr>
                <w:ilvl w:val="0"/>
                <w:numId w:val="1"/>
              </w:numPr>
            </w:pPr>
            <w:r>
              <w:t>Participates in school improvement planning, strategic initiatives, and the development of curriculum and assessment policies.</w:t>
            </w:r>
          </w:p>
          <w:p w14:paraId="2EB3412A" w14:textId="77777777" w:rsidR="00E10BF2" w:rsidRDefault="00E10BF2" w:rsidP="00E10BF2">
            <w:pPr>
              <w:numPr>
                <w:ilvl w:val="0"/>
                <w:numId w:val="1"/>
              </w:numPr>
            </w:pPr>
            <w:r>
              <w:t>Serves as liaison with colleges, universities, and external instructional partners for student teacher placements and program support.  These duties may be assigned to the Director of Education Initiatives.</w:t>
            </w:r>
          </w:p>
          <w:p w14:paraId="2DD7BCDA" w14:textId="77777777" w:rsidR="00E10BF2" w:rsidRDefault="00E10BF2" w:rsidP="00E10BF2">
            <w:r>
              <w:pict w14:anchorId="05BBC094">
                <v:rect id="_x0000_i1027" style="width:0;height:1.5pt" o:hralign="center" o:hrstd="t" o:hr="t" fillcolor="#a0a0a0" stroked="f"/>
              </w:pict>
            </w:r>
          </w:p>
          <w:p w14:paraId="4874D3CE" w14:textId="77777777" w:rsidR="00E10BF2" w:rsidRDefault="00E10BF2" w:rsidP="00E10BF2">
            <w:pPr>
              <w:spacing w:before="280" w:after="280"/>
              <w:rPr>
                <w:b/>
                <w:bCs/>
              </w:rPr>
            </w:pPr>
            <w:r>
              <w:rPr>
                <w:b/>
                <w:bCs/>
              </w:rPr>
              <w:t>Staff Development and Leadership</w:t>
            </w:r>
          </w:p>
          <w:p w14:paraId="44EE7328" w14:textId="77777777" w:rsidR="00E10BF2" w:rsidRDefault="00E10BF2" w:rsidP="00E10BF2">
            <w:pPr>
              <w:numPr>
                <w:ilvl w:val="0"/>
                <w:numId w:val="6"/>
              </w:numPr>
            </w:pPr>
            <w:r>
              <w:t>Provides coaching, mentoring, and support to building administrators and instructional leaders.</w:t>
            </w:r>
          </w:p>
          <w:p w14:paraId="0AC49FE6" w14:textId="77777777" w:rsidR="00E10BF2" w:rsidRDefault="00E10BF2" w:rsidP="00E10BF2">
            <w:pPr>
              <w:numPr>
                <w:ilvl w:val="0"/>
                <w:numId w:val="6"/>
              </w:numPr>
            </w:pPr>
            <w:r>
              <w:t>Oversees new teacher orientation, mentorship programs, and leadership development initiatives.</w:t>
            </w:r>
          </w:p>
          <w:p w14:paraId="3436F048" w14:textId="77777777" w:rsidR="00E10BF2" w:rsidRDefault="00E10BF2" w:rsidP="00E10BF2">
            <w:r>
              <w:pict w14:anchorId="0ED79C60">
                <v:rect id="_x0000_i1028" style="width:0;height:1.5pt" o:hralign="center" o:hrstd="t" o:hr="t" fillcolor="#a0a0a0" stroked="f"/>
              </w:pict>
            </w:r>
          </w:p>
          <w:p w14:paraId="3AACB6B3" w14:textId="77777777" w:rsidR="00E10BF2" w:rsidRDefault="00E10BF2" w:rsidP="00E10BF2">
            <w:pPr>
              <w:spacing w:before="280" w:after="280"/>
              <w:rPr>
                <w:b/>
                <w:bCs/>
              </w:rPr>
            </w:pPr>
            <w:r>
              <w:rPr>
                <w:b/>
                <w:bCs/>
              </w:rPr>
              <w:t>Operations, Personnel, and Community Relations</w:t>
            </w:r>
          </w:p>
          <w:p w14:paraId="0EE9C1E1" w14:textId="77777777" w:rsidR="00E10BF2" w:rsidRDefault="00E10BF2" w:rsidP="00E10BF2">
            <w:pPr>
              <w:numPr>
                <w:ilvl w:val="0"/>
                <w:numId w:val="7"/>
              </w:numPr>
            </w:pPr>
            <w:r>
              <w:lastRenderedPageBreak/>
              <w:t>Oversees operational departments, including transportation, food service, maintenance, technology, security, and business services.</w:t>
            </w:r>
          </w:p>
          <w:p w14:paraId="38BF87D7" w14:textId="77777777" w:rsidR="00E10BF2" w:rsidRDefault="00E10BF2" w:rsidP="00E10BF2">
            <w:pPr>
              <w:numPr>
                <w:ilvl w:val="0"/>
                <w:numId w:val="7"/>
              </w:numPr>
            </w:pPr>
            <w:r>
              <w:t>With the Superintendent, executes disciplinary procedures and grievance resolution for students and staff, serving as Hearing Officer as assigned.  These duties may also be assigned to the Director of Education Initiatives.</w:t>
            </w:r>
          </w:p>
          <w:p w14:paraId="26CB184D" w14:textId="77777777" w:rsidR="00E10BF2" w:rsidRDefault="00E10BF2" w:rsidP="00E10BF2">
            <w:pPr>
              <w:numPr>
                <w:ilvl w:val="0"/>
                <w:numId w:val="7"/>
              </w:numPr>
            </w:pPr>
            <w:bookmarkStart w:id="0" w:name="_heading=h.6w6wdfme7htz" w:colFirst="0" w:colLast="0"/>
            <w:bookmarkEnd w:id="0"/>
            <w:r>
              <w:t>Serves as the first point of contact for parents, employees, and community members with school-related concerns.  The Assistant Superintendent will seek resolution of routine matters and may refer other matters to the Superintendent.</w:t>
            </w:r>
          </w:p>
          <w:p w14:paraId="5870099A" w14:textId="77777777" w:rsidR="00E10BF2" w:rsidRDefault="00E10BF2" w:rsidP="00E10BF2">
            <w:pPr>
              <w:numPr>
                <w:ilvl w:val="0"/>
                <w:numId w:val="7"/>
              </w:numPr>
            </w:pPr>
            <w:bookmarkStart w:id="1" w:name="_heading=h.9864jrx6f77j" w:colFirst="0" w:colLast="0"/>
            <w:bookmarkEnd w:id="1"/>
            <w:r>
              <w:t>Serves as a School Safety Specialist for the district, which includes disseminating and communicating information and updates emergency plan protocols and guidelines annually as well as when needed.</w:t>
            </w:r>
          </w:p>
          <w:p w14:paraId="5D2D4BA9" w14:textId="77777777" w:rsidR="00E10BF2" w:rsidRDefault="00E10BF2" w:rsidP="00E10BF2">
            <w:pPr>
              <w:numPr>
                <w:ilvl w:val="0"/>
                <w:numId w:val="7"/>
              </w:numPr>
            </w:pPr>
            <w:bookmarkStart w:id="2" w:name="_heading=h.sq069e3m38sp" w:colFirst="0" w:colLast="0"/>
            <w:bookmarkEnd w:id="2"/>
            <w:r>
              <w:t>Oversees/manages district-level communications, promoting positive public relations and communications by working with district staff to deploy messaging.</w:t>
            </w:r>
          </w:p>
          <w:p w14:paraId="2DBC6FC2" w14:textId="77777777" w:rsidR="00E10BF2" w:rsidRDefault="00E10BF2" w:rsidP="00E10BF2">
            <w:r>
              <w:pict w14:anchorId="0096C19B">
                <v:rect id="_x0000_i1029" style="width:0;height:1.5pt" o:hralign="center" o:hrstd="t" o:hr="t" fillcolor="#a0a0a0" stroked="f"/>
              </w:pict>
            </w:r>
          </w:p>
          <w:p w14:paraId="31182564" w14:textId="77777777" w:rsidR="00E10BF2" w:rsidRDefault="00E10BF2" w:rsidP="00E10BF2">
            <w:pPr>
              <w:spacing w:before="280" w:after="280"/>
              <w:rPr>
                <w:b/>
                <w:bCs/>
              </w:rPr>
            </w:pPr>
            <w:r>
              <w:rPr>
                <w:b/>
                <w:bCs/>
              </w:rPr>
              <w:t>Executive Leadership</w:t>
            </w:r>
          </w:p>
          <w:p w14:paraId="065F44D9" w14:textId="77777777" w:rsidR="00E10BF2" w:rsidRDefault="00E10BF2" w:rsidP="00E10BF2">
            <w:pPr>
              <w:numPr>
                <w:ilvl w:val="0"/>
                <w:numId w:val="2"/>
              </w:numPr>
            </w:pPr>
            <w:r>
              <w:t>Communicates district goals, policies, and progress to staff, families, and the community.</w:t>
            </w:r>
          </w:p>
          <w:p w14:paraId="0FE0F24E" w14:textId="77777777" w:rsidR="00E10BF2" w:rsidRDefault="00E10BF2" w:rsidP="00E10BF2">
            <w:pPr>
              <w:numPr>
                <w:ilvl w:val="0"/>
                <w:numId w:val="2"/>
              </w:numPr>
            </w:pPr>
            <w:r>
              <w:t>Represents the district in professional organizations, conferences, and public events.</w:t>
            </w:r>
          </w:p>
          <w:p w14:paraId="43BC5A06" w14:textId="77777777" w:rsidR="00E10BF2" w:rsidRDefault="00E10BF2" w:rsidP="00E10BF2">
            <w:pPr>
              <w:numPr>
                <w:ilvl w:val="0"/>
                <w:numId w:val="2"/>
              </w:numPr>
              <w:spacing w:after="280"/>
            </w:pPr>
            <w:r>
              <w:t>Maintains awareness of educational trends, research, and best practices, ensuring the district remains current in instructional and operational standards.</w:t>
            </w:r>
          </w:p>
          <w:p w14:paraId="2BD68128" w14:textId="77777777" w:rsidR="00E10BF2" w:rsidRDefault="00E10BF2" w:rsidP="00E10BF2">
            <w:pPr>
              <w:spacing w:after="280"/>
            </w:pPr>
            <w:r>
              <w:pict w14:anchorId="328E09A9">
                <v:rect id="_x0000_i1030" style="width:0;height:1.5pt" o:hralign="center" o:hrstd="t" o:hr="t" fillcolor="#a0a0a0" stroked="f"/>
              </w:pict>
            </w:r>
          </w:p>
          <w:p w14:paraId="5F25A15D" w14:textId="77777777" w:rsidR="00E10BF2" w:rsidRDefault="00E10BF2" w:rsidP="00E10BF2">
            <w:pPr>
              <w:pStyle w:val="NoSpacing"/>
              <w:rPr>
                <w:b/>
                <w:u w:val="single"/>
              </w:rPr>
            </w:pPr>
            <w:r w:rsidRPr="00674240">
              <w:rPr>
                <w:b/>
                <w:u w:val="single"/>
              </w:rPr>
              <w:t xml:space="preserve">SUPPORTING RESPONSIBILITIES </w:t>
            </w:r>
          </w:p>
          <w:p w14:paraId="41AC51B7" w14:textId="77777777" w:rsidR="00E10BF2" w:rsidRDefault="00E10BF2" w:rsidP="00E10BF2">
            <w:pPr>
              <w:pStyle w:val="NoSpacing"/>
              <w:rPr>
                <w:b/>
                <w:u w:val="single"/>
              </w:rPr>
            </w:pPr>
          </w:p>
          <w:p w14:paraId="0AC7A6A9" w14:textId="77777777" w:rsidR="00E10BF2" w:rsidRPr="00674240" w:rsidRDefault="00E10BF2" w:rsidP="00E10BF2">
            <w:pPr>
              <w:pStyle w:val="NoSpacing"/>
              <w:rPr>
                <w:i/>
              </w:rPr>
            </w:pPr>
            <w:r>
              <w:rPr>
                <w:i/>
              </w:rPr>
              <w:t>These responsibilities will be completed in conjunction with the Superintendent and/or other administrative-level employees.</w:t>
            </w:r>
          </w:p>
          <w:p w14:paraId="28515852" w14:textId="77777777" w:rsidR="00E10BF2" w:rsidRDefault="00E10BF2" w:rsidP="00E10BF2">
            <w:pPr>
              <w:spacing w:before="280" w:after="280"/>
              <w:rPr>
                <w:b/>
                <w:bCs/>
              </w:rPr>
            </w:pPr>
            <w:r>
              <w:rPr>
                <w:b/>
                <w:bCs/>
              </w:rPr>
              <w:t>Instructional Program</w:t>
            </w:r>
          </w:p>
          <w:p w14:paraId="53B5FABC" w14:textId="77777777" w:rsidR="00E10BF2" w:rsidRDefault="00E10BF2" w:rsidP="00E10BF2">
            <w:pPr>
              <w:numPr>
                <w:ilvl w:val="0"/>
                <w:numId w:val="8"/>
              </w:numPr>
            </w:pPr>
            <w:r>
              <w:t>With the Director of Education Initiatives, coordinates and supervises special programs, including Title I, II, III, IV, High Ability, Special Education, CTE, PLTW, fine arts, athletics, and other state or federally funded initiatives.</w:t>
            </w:r>
          </w:p>
          <w:p w14:paraId="0760D9F0" w14:textId="77777777" w:rsidR="00E10BF2" w:rsidRDefault="00E10BF2" w:rsidP="00E10BF2">
            <w:pPr>
              <w:numPr>
                <w:ilvl w:val="0"/>
                <w:numId w:val="8"/>
              </w:numPr>
            </w:pPr>
            <w:r>
              <w:t>With the Director of Education Initiatives, coordinates summer school, alternative education, and eLearning programs, including reporting to the Indiana Department of Education as required.</w:t>
            </w:r>
          </w:p>
          <w:p w14:paraId="29958549" w14:textId="77777777" w:rsidR="00E10BF2" w:rsidRDefault="00E10BF2" w:rsidP="00E10BF2">
            <w:pPr>
              <w:numPr>
                <w:ilvl w:val="0"/>
                <w:numId w:val="8"/>
              </w:numPr>
            </w:pPr>
            <w:r>
              <w:t>With the Coordinator of Special Services and Assessment, oversees assessment programs, including standardized testing, criterion-referenced assessments, and data-driven decision-making practices.</w:t>
            </w:r>
          </w:p>
          <w:p w14:paraId="682704BA" w14:textId="77777777" w:rsidR="00E10BF2" w:rsidRDefault="00E10BF2" w:rsidP="00E10BF2">
            <w:pPr>
              <w:numPr>
                <w:ilvl w:val="0"/>
                <w:numId w:val="8"/>
              </w:numPr>
            </w:pPr>
            <w:r>
              <w:t>With building principals, supports Multi-Tiered Systems of Support (MTSS) for academic, behavioral, and social-emotional interventions.</w:t>
            </w:r>
          </w:p>
          <w:p w14:paraId="3BED5127" w14:textId="77777777" w:rsidR="00E10BF2" w:rsidRDefault="00E10BF2" w:rsidP="00E10BF2">
            <w:pPr>
              <w:pStyle w:val="NoSpacing"/>
            </w:pPr>
          </w:p>
          <w:p w14:paraId="1A4F0921" w14:textId="77777777" w:rsidR="00E10BF2" w:rsidRDefault="00E10BF2" w:rsidP="00E10BF2">
            <w:pPr>
              <w:pStyle w:val="NoSpacing"/>
            </w:pPr>
            <w:r>
              <w:pict w14:anchorId="0E1574A3">
                <v:rect id="_x0000_i1031" style="width:0;height:1.5pt" o:hralign="center" o:hrstd="t" o:hr="t" fillcolor="#a0a0a0" stroked="f"/>
              </w:pict>
            </w:r>
          </w:p>
          <w:p w14:paraId="651E0729" w14:textId="77777777" w:rsidR="00E10BF2" w:rsidRDefault="00E10BF2" w:rsidP="00E10BF2">
            <w:pPr>
              <w:spacing w:before="280" w:after="280"/>
              <w:rPr>
                <w:b/>
                <w:bCs/>
              </w:rPr>
            </w:pPr>
            <w:r>
              <w:rPr>
                <w:b/>
                <w:bCs/>
              </w:rPr>
              <w:t>Staff Development and Leadership</w:t>
            </w:r>
          </w:p>
          <w:p w14:paraId="4C05975F" w14:textId="77777777" w:rsidR="00E10BF2" w:rsidRDefault="00E10BF2" w:rsidP="00E10BF2">
            <w:pPr>
              <w:numPr>
                <w:ilvl w:val="0"/>
                <w:numId w:val="3"/>
              </w:numPr>
              <w:spacing w:before="280"/>
            </w:pPr>
            <w:r>
              <w:t>With building principals, plans, coordinates, and evaluates professional development and in-service programs for certified and classified staff.</w:t>
            </w:r>
          </w:p>
          <w:p w14:paraId="0D8CEB6F" w14:textId="77777777" w:rsidR="00E10BF2" w:rsidRDefault="00E10BF2" w:rsidP="00E10BF2">
            <w:pPr>
              <w:numPr>
                <w:ilvl w:val="0"/>
                <w:numId w:val="3"/>
              </w:numPr>
            </w:pPr>
            <w:r>
              <w:t>Assists the Superintendent in recruitment, selection, assignment, and evaluation of personnel in compliance with Board policy and legal requirements.</w:t>
            </w:r>
          </w:p>
          <w:p w14:paraId="7230C595" w14:textId="77777777" w:rsidR="00E10BF2" w:rsidRDefault="00E10BF2" w:rsidP="00E10BF2">
            <w:pPr>
              <w:numPr>
                <w:ilvl w:val="0"/>
                <w:numId w:val="3"/>
              </w:numPr>
              <w:spacing w:after="280"/>
            </w:pPr>
            <w:r>
              <w:t>With the Superintendent and building principals, supports staff evaluation consistent with state statute and local policy.</w:t>
            </w:r>
          </w:p>
          <w:p w14:paraId="5418D12D" w14:textId="77777777" w:rsidR="00E10BF2" w:rsidRDefault="00E10BF2" w:rsidP="00E10BF2">
            <w:pPr>
              <w:spacing w:after="280"/>
            </w:pPr>
            <w:r>
              <w:pict w14:anchorId="682840D4">
                <v:rect id="_x0000_i1032" style="width:0;height:1.5pt" o:hralign="center" o:hrstd="t" o:hr="t" fillcolor="#a0a0a0" stroked="f"/>
              </w:pict>
            </w:r>
          </w:p>
          <w:p w14:paraId="571D827D" w14:textId="77777777" w:rsidR="00E10BF2" w:rsidRDefault="00E10BF2" w:rsidP="00E10BF2">
            <w:pPr>
              <w:spacing w:before="280" w:after="280"/>
              <w:rPr>
                <w:b/>
                <w:bCs/>
              </w:rPr>
            </w:pPr>
            <w:r w:rsidRPr="00B977DE">
              <w:rPr>
                <w:b/>
                <w:bCs/>
              </w:rPr>
              <w:lastRenderedPageBreak/>
              <w:t>Operations, Personnel, and Community Relations</w:t>
            </w:r>
          </w:p>
          <w:p w14:paraId="2223D8C4" w14:textId="77777777" w:rsidR="00E10BF2" w:rsidRDefault="00E10BF2" w:rsidP="00E10BF2">
            <w:pPr>
              <w:numPr>
                <w:ilvl w:val="0"/>
                <w:numId w:val="4"/>
              </w:numPr>
              <w:spacing w:before="280"/>
            </w:pPr>
            <w:r>
              <w:t>Assists the Superintendent with budgeting, monitoring grants, and allocating resources for instructional and operational programs.</w:t>
            </w:r>
          </w:p>
          <w:p w14:paraId="543FAB7F" w14:textId="77777777" w:rsidR="00E10BF2" w:rsidRDefault="00E10BF2" w:rsidP="00E10BF2">
            <w:pPr>
              <w:numPr>
                <w:ilvl w:val="0"/>
                <w:numId w:val="4"/>
              </w:numPr>
            </w:pPr>
            <w:r>
              <w:t>Assists the Business Manager and Deputy Treasurer with procedures for hiring, onboarding, and evaluation of personnel, ensuring compliance with Board policies, Title IX, and Equal Employment Opportunity regulations.  With the Director of Education Initiatives and Deputy Treasurer, oversees substitute teachers, teacher licensing, and required employee trainings.</w:t>
            </w:r>
          </w:p>
          <w:p w14:paraId="29A30E3D" w14:textId="77777777" w:rsidR="00E10BF2" w:rsidRDefault="00E10BF2" w:rsidP="00E10BF2">
            <w:pPr>
              <w:numPr>
                <w:ilvl w:val="0"/>
                <w:numId w:val="4"/>
              </w:numPr>
            </w:pPr>
            <w:r>
              <w:t>With the Superintendent, participates in master contract negotiations, union discussions, and employee relations initiatives.</w:t>
            </w:r>
          </w:p>
          <w:p w14:paraId="6F661199" w14:textId="77777777" w:rsidR="00E10BF2" w:rsidRDefault="00E10BF2" w:rsidP="00E10BF2">
            <w:pPr>
              <w:numPr>
                <w:ilvl w:val="0"/>
                <w:numId w:val="4"/>
              </w:numPr>
            </w:pPr>
            <w:r>
              <w:t>At the request of the Superintendent, acts as a liaison with the Board of Trustees, community partners, law enforcement, school education foundation, and local organizations to support district initiatives.</w:t>
            </w:r>
          </w:p>
          <w:p w14:paraId="39BE19D0" w14:textId="77777777" w:rsidR="00E10BF2" w:rsidRDefault="00E10BF2" w:rsidP="00E10BF2">
            <w:pPr>
              <w:numPr>
                <w:ilvl w:val="0"/>
                <w:numId w:val="4"/>
              </w:numPr>
            </w:pPr>
            <w:r>
              <w:t>Assists the Superintendent with construction, facilities planning, and design oversight in collaboration with external consultants and project teams.</w:t>
            </w:r>
          </w:p>
          <w:p w14:paraId="4CF10486" w14:textId="77777777" w:rsidR="00E10BF2" w:rsidRDefault="00E10BF2" w:rsidP="00E10BF2"/>
          <w:p w14:paraId="554758DA" w14:textId="77777777" w:rsidR="00E10BF2" w:rsidRDefault="00E10BF2" w:rsidP="00E10BF2">
            <w:r>
              <w:pict w14:anchorId="6B4C02A1">
                <v:rect id="_x0000_i1033" style="width:0;height:1.5pt" o:hralign="center" o:hrstd="t" o:hr="t" fillcolor="#a0a0a0" stroked="f"/>
              </w:pict>
            </w:r>
          </w:p>
          <w:p w14:paraId="2D288AAC" w14:textId="77777777" w:rsidR="00E10BF2" w:rsidRDefault="00E10BF2" w:rsidP="00E10BF2">
            <w:pPr>
              <w:spacing w:before="280" w:after="280"/>
              <w:rPr>
                <w:b/>
                <w:bCs/>
              </w:rPr>
            </w:pPr>
            <w:r w:rsidRPr="00B977DE">
              <w:rPr>
                <w:b/>
                <w:bCs/>
              </w:rPr>
              <w:t>Executive Leadership</w:t>
            </w:r>
          </w:p>
          <w:p w14:paraId="075CBC68" w14:textId="77777777" w:rsidR="00E10BF2" w:rsidRDefault="00E10BF2" w:rsidP="00E10BF2">
            <w:pPr>
              <w:numPr>
                <w:ilvl w:val="0"/>
                <w:numId w:val="5"/>
              </w:numPr>
              <w:spacing w:before="280"/>
            </w:pPr>
            <w:r>
              <w:t>Serves as Superintendent’s designee or Acting Superintendent when required.</w:t>
            </w:r>
          </w:p>
          <w:p w14:paraId="0BB4A60B" w14:textId="77777777" w:rsidR="00E10BF2" w:rsidRDefault="00E10BF2" w:rsidP="00E10BF2">
            <w:pPr>
              <w:numPr>
                <w:ilvl w:val="0"/>
                <w:numId w:val="5"/>
              </w:numPr>
            </w:pPr>
            <w:r>
              <w:t>Participates in strategic planning, school improvement, and district-wide initiatives.</w:t>
            </w:r>
          </w:p>
          <w:p w14:paraId="2C52B9AE" w14:textId="77777777" w:rsidR="00E10BF2" w:rsidRDefault="00E10BF2" w:rsidP="00E10BF2">
            <w:pPr>
              <w:pStyle w:val="NoSpacing"/>
            </w:pPr>
          </w:p>
          <w:p w14:paraId="7CAA1F33" w14:textId="77777777" w:rsidR="00E10BF2" w:rsidRDefault="00E10BF2" w:rsidP="00E10BF2">
            <w:r>
              <w:pict w14:anchorId="5E0DDB83">
                <v:rect id="_x0000_i1034" style="width:0;height:1.5pt" o:hralign="center" o:hrstd="t" o:hr="t" fillcolor="#a0a0a0" stroked="f"/>
              </w:pict>
            </w:r>
          </w:p>
          <w:p w14:paraId="257BE350" w14:textId="77777777" w:rsidR="00E10BF2" w:rsidRDefault="00E10BF2" w:rsidP="00E10BF2">
            <w:pPr>
              <w:spacing w:before="280" w:after="280"/>
              <w:rPr>
                <w:b/>
                <w:bCs/>
              </w:rPr>
            </w:pPr>
            <w:r>
              <w:rPr>
                <w:b/>
                <w:bCs/>
              </w:rPr>
              <w:t>Future Duties</w:t>
            </w:r>
          </w:p>
          <w:p w14:paraId="1CCC2A3D" w14:textId="77777777" w:rsidR="00E10BF2" w:rsidRDefault="00E10BF2" w:rsidP="00E10BF2">
            <w:pPr>
              <w:spacing w:before="280" w:after="280"/>
            </w:pPr>
            <w:r>
              <w:t xml:space="preserve">Upon a vacancy in the position of Director of Education Initiatives, the Assistant Superintendent may be expected to assume the duties of the Director of Education Initiatives, integrating them into his/her regular responsibilities. </w:t>
            </w:r>
          </w:p>
          <w:p w14:paraId="5F7D2626" w14:textId="77777777" w:rsidR="00E10BF2" w:rsidRDefault="00E10BF2" w:rsidP="00E10BF2">
            <w:r>
              <w:pict w14:anchorId="54AB28B3">
                <v:rect id="_x0000_i1035" style="width:0;height:1.5pt" o:hralign="center" o:hrstd="t" o:hr="t" fillcolor="#a0a0a0" stroked="f"/>
              </w:pict>
            </w:r>
          </w:p>
          <w:p w14:paraId="5F2D5E4A" w14:textId="77777777" w:rsidR="00E10BF2" w:rsidRDefault="00E10BF2" w:rsidP="00E10BF2">
            <w:pPr>
              <w:pBdr>
                <w:top w:val="nil"/>
                <w:left w:val="nil"/>
                <w:bottom w:val="nil"/>
                <w:right w:val="nil"/>
                <w:between w:val="nil"/>
              </w:pBdr>
              <w:rPr>
                <w:i/>
                <w:iCs/>
                <w:color w:val="000000"/>
              </w:rPr>
            </w:pPr>
            <w:r>
              <w:rPr>
                <w:b/>
                <w:bCs/>
                <w:color w:val="000000"/>
              </w:rPr>
              <w:t>QUALIFICATION REQUIREMENTS:</w:t>
            </w:r>
            <w:r>
              <w:rPr>
                <w:color w:val="000000"/>
              </w:rPr>
              <w:t xml:space="preserve">  </w:t>
            </w:r>
            <w:r>
              <w:rPr>
                <w:i/>
                <w:iCs/>
                <w:color w:val="000000"/>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6A871898" w14:textId="77777777" w:rsidR="00E10BF2" w:rsidRDefault="00E10BF2" w:rsidP="00E10BF2">
            <w:pPr>
              <w:pBdr>
                <w:top w:val="nil"/>
                <w:left w:val="nil"/>
                <w:bottom w:val="nil"/>
                <w:right w:val="nil"/>
                <w:between w:val="nil"/>
              </w:pBdr>
              <w:rPr>
                <w:color w:val="000000"/>
              </w:rPr>
            </w:pPr>
          </w:p>
          <w:p w14:paraId="5BC765A5" w14:textId="77777777" w:rsidR="00E10BF2" w:rsidRDefault="00E10BF2" w:rsidP="00E10BF2">
            <w:pPr>
              <w:pBdr>
                <w:top w:val="nil"/>
                <w:left w:val="nil"/>
                <w:bottom w:val="nil"/>
                <w:right w:val="nil"/>
                <w:between w:val="nil"/>
              </w:pBdr>
              <w:rPr>
                <w:color w:val="000000"/>
              </w:rPr>
            </w:pPr>
            <w:r>
              <w:rPr>
                <w:b/>
                <w:bCs/>
                <w:color w:val="000000"/>
              </w:rPr>
              <w:t>LANGUAGE SKILLS:</w:t>
            </w:r>
            <w:r>
              <w:rPr>
                <w:color w:val="000000"/>
              </w:rPr>
              <w:t xml:space="preserve">  The ability to read, analyze, and interpret general business periodicals, professional journals, technical procedures, or government regulations.  The ability to write reports, business correspondence, and procedural manuals.  The ability to effectively present information and </w:t>
            </w:r>
            <w:proofErr w:type="gramStart"/>
            <w:r>
              <w:rPr>
                <w:color w:val="000000"/>
              </w:rPr>
              <w:t>respond</w:t>
            </w:r>
            <w:proofErr w:type="gramEnd"/>
            <w:r>
              <w:rPr>
                <w:color w:val="000000"/>
              </w:rPr>
              <w:t xml:space="preserve"> to questions from groups of administrators, teachers, students, parents, support staff, and the general public.</w:t>
            </w:r>
          </w:p>
          <w:p w14:paraId="77AD5E9B" w14:textId="77777777" w:rsidR="00F17713" w:rsidRPr="004931C4" w:rsidRDefault="00F17713" w:rsidP="00462E44">
            <w:pPr>
              <w:rPr>
                <w:b/>
                <w:color w:val="FF0000"/>
                <w:sz w:val="28"/>
                <w:u w:val="single"/>
              </w:rPr>
            </w:pPr>
          </w:p>
          <w:p w14:paraId="70C06405" w14:textId="77777777" w:rsidR="00F17713" w:rsidRPr="004931C4" w:rsidRDefault="00F17713" w:rsidP="00462E44">
            <w:pPr>
              <w:rPr>
                <w:b/>
                <w:color w:val="FF0000"/>
                <w:sz w:val="28"/>
                <w:u w:val="single"/>
              </w:rPr>
            </w:pPr>
          </w:p>
          <w:p w14:paraId="1FCA0376" w14:textId="77777777" w:rsidR="00F17713" w:rsidRDefault="00F17713" w:rsidP="00462E44">
            <w:pPr>
              <w:rPr>
                <w:b/>
                <w:color w:val="FF0000"/>
                <w:sz w:val="28"/>
                <w:u w:val="single"/>
              </w:rPr>
            </w:pPr>
          </w:p>
          <w:p w14:paraId="23F39239" w14:textId="77777777" w:rsidR="00935E82" w:rsidRPr="004931C4" w:rsidRDefault="00935E82" w:rsidP="00462E44">
            <w:pPr>
              <w:rPr>
                <w:b/>
                <w:color w:val="FF0000"/>
                <w:sz w:val="28"/>
                <w:u w:val="single"/>
              </w:rPr>
            </w:pPr>
          </w:p>
          <w:p w14:paraId="523D4BB4" w14:textId="77777777" w:rsidR="00F17713" w:rsidRPr="004931C4" w:rsidRDefault="00F17713" w:rsidP="00462E44">
            <w:pPr>
              <w:rPr>
                <w:b/>
                <w:color w:val="FF0000"/>
                <w:sz w:val="28"/>
                <w:u w:val="single"/>
              </w:rPr>
            </w:pPr>
          </w:p>
        </w:tc>
      </w:tr>
      <w:tr w:rsidR="004931C4" w:rsidRPr="004931C4" w14:paraId="028605F9" w14:textId="77777777" w:rsidTr="00935E82">
        <w:tc>
          <w:tcPr>
            <w:tcW w:w="5000" w:type="pct"/>
            <w:gridSpan w:val="2"/>
          </w:tcPr>
          <w:p w14:paraId="2B3B5DA4" w14:textId="77777777" w:rsidR="00F17713" w:rsidRDefault="00F17713" w:rsidP="00462E44">
            <w:pPr>
              <w:rPr>
                <w:b/>
                <w:color w:val="FF0000"/>
                <w:sz w:val="28"/>
                <w:u w:val="single"/>
              </w:rPr>
            </w:pPr>
            <w:r w:rsidRPr="004931C4">
              <w:rPr>
                <w:b/>
                <w:color w:val="FF0000"/>
                <w:sz w:val="28"/>
                <w:u w:val="single"/>
              </w:rPr>
              <w:lastRenderedPageBreak/>
              <w:t>Experience Required</w:t>
            </w:r>
          </w:p>
          <w:p w14:paraId="149E542D" w14:textId="77777777" w:rsidR="00E10BF2" w:rsidRDefault="00E10BF2" w:rsidP="00E10BF2">
            <w:pPr>
              <w:pBdr>
                <w:top w:val="nil"/>
                <w:left w:val="nil"/>
                <w:bottom w:val="nil"/>
                <w:right w:val="nil"/>
                <w:between w:val="nil"/>
              </w:pBdr>
              <w:rPr>
                <w:b/>
                <w:bCs/>
                <w:color w:val="000000"/>
              </w:rPr>
            </w:pPr>
            <w:r>
              <w:rPr>
                <w:b/>
                <w:bCs/>
                <w:color w:val="000000"/>
              </w:rPr>
              <w:t>QUALIFICATIONS:</w:t>
            </w:r>
            <w:r>
              <w:rPr>
                <w:color w:val="000000"/>
              </w:rPr>
              <w:t> </w:t>
            </w:r>
            <w:r>
              <w:rPr>
                <w:color w:val="000000"/>
              </w:rPr>
              <w:t>A valid Indiana Administrative Certificate. Successful teaching and administrative experience. Educational Specialist (</w:t>
            </w:r>
            <w:proofErr w:type="spellStart"/>
            <w:r>
              <w:rPr>
                <w:color w:val="000000"/>
              </w:rPr>
              <w:t>EdS</w:t>
            </w:r>
            <w:proofErr w:type="spellEnd"/>
            <w:r>
              <w:rPr>
                <w:color w:val="000000"/>
              </w:rPr>
              <w:t>) degree preferred.  District-level administrative experience preferred.</w:t>
            </w:r>
            <w:r>
              <w:rPr>
                <w:color w:val="000000"/>
              </w:rPr>
              <w:br/>
            </w:r>
          </w:p>
          <w:p w14:paraId="1F84160D" w14:textId="77777777" w:rsidR="00961331" w:rsidRDefault="00961331" w:rsidP="00462E44">
            <w:pPr>
              <w:rPr>
                <w:b/>
                <w:color w:val="FF0000"/>
                <w:sz w:val="28"/>
                <w:u w:val="single"/>
              </w:rPr>
            </w:pPr>
          </w:p>
          <w:p w14:paraId="4AD2951E" w14:textId="77777777" w:rsidR="00F17713" w:rsidRPr="004931C4" w:rsidRDefault="00F17713" w:rsidP="00462E44">
            <w:pPr>
              <w:rPr>
                <w:b/>
                <w:color w:val="FF0000"/>
                <w:sz w:val="28"/>
                <w:u w:val="single"/>
              </w:rPr>
            </w:pPr>
          </w:p>
          <w:p w14:paraId="0BAF8C19" w14:textId="77777777" w:rsidR="00F17713" w:rsidRPr="004931C4" w:rsidRDefault="00F17713" w:rsidP="00462E44">
            <w:pPr>
              <w:rPr>
                <w:b/>
                <w:color w:val="FF0000"/>
                <w:sz w:val="28"/>
                <w:u w:val="single"/>
              </w:rPr>
            </w:pPr>
          </w:p>
          <w:p w14:paraId="689E59A5" w14:textId="77777777" w:rsidR="00F17713" w:rsidRPr="004931C4" w:rsidRDefault="00F17713" w:rsidP="00462E44">
            <w:pPr>
              <w:rPr>
                <w:b/>
                <w:color w:val="FF0000"/>
                <w:sz w:val="28"/>
                <w:u w:val="single"/>
              </w:rPr>
            </w:pPr>
          </w:p>
          <w:p w14:paraId="1DE2027C" w14:textId="77777777" w:rsidR="00F17713" w:rsidRPr="004931C4" w:rsidRDefault="00F17713" w:rsidP="00462E44">
            <w:pPr>
              <w:rPr>
                <w:b/>
                <w:color w:val="FF0000"/>
                <w:sz w:val="28"/>
                <w:u w:val="single"/>
              </w:rPr>
            </w:pPr>
          </w:p>
        </w:tc>
      </w:tr>
      <w:tr w:rsidR="004931C4" w:rsidRPr="004931C4" w14:paraId="126BF504" w14:textId="77777777" w:rsidTr="00935E82">
        <w:tc>
          <w:tcPr>
            <w:tcW w:w="5000" w:type="pct"/>
            <w:gridSpan w:val="2"/>
          </w:tcPr>
          <w:p w14:paraId="6A9FDA66" w14:textId="77777777" w:rsidR="00F17713" w:rsidRPr="004931C4" w:rsidRDefault="00F17713" w:rsidP="00462E44">
            <w:pPr>
              <w:rPr>
                <w:b/>
                <w:color w:val="FF0000"/>
                <w:sz w:val="28"/>
                <w:u w:val="single"/>
              </w:rPr>
            </w:pPr>
            <w:r w:rsidRPr="004931C4">
              <w:rPr>
                <w:b/>
                <w:color w:val="FF0000"/>
                <w:sz w:val="28"/>
                <w:u w:val="single"/>
              </w:rPr>
              <w:lastRenderedPageBreak/>
              <w:t>How to apply</w:t>
            </w:r>
          </w:p>
          <w:p w14:paraId="6542B9B4" w14:textId="7D26B5CC" w:rsidR="00E10BF2" w:rsidRDefault="00E10BF2" w:rsidP="00462E44">
            <w:pPr>
              <w:rPr>
                <w:b/>
                <w:sz w:val="28"/>
              </w:rPr>
            </w:pPr>
            <w:r w:rsidRPr="00E10BF2">
              <w:rPr>
                <w:b/>
                <w:sz w:val="28"/>
              </w:rPr>
              <w:t>The job description and administrator application are available on the</w:t>
            </w:r>
            <w:r>
              <w:rPr>
                <w:b/>
                <w:sz w:val="28"/>
              </w:rPr>
              <w:t xml:space="preserve"> </w:t>
            </w:r>
            <w:r w:rsidRPr="00E10BF2">
              <w:rPr>
                <w:b/>
                <w:sz w:val="28"/>
              </w:rPr>
              <w:t xml:space="preserve">Yorktown Community Schools website – link below:  </w:t>
            </w:r>
            <w:hyperlink r:id="rId5" w:history="1">
              <w:r w:rsidRPr="00E10BF2">
                <w:rPr>
                  <w:rStyle w:val="Hyperlink"/>
                  <w:b/>
                  <w:sz w:val="28"/>
                </w:rPr>
                <w:t>https://www.yorktown.k12.in.us/apps/pages/index.jsp?uREC_ID=1525820&amp;type=d&amp;pREC_ID=1660681</w:t>
              </w:r>
            </w:hyperlink>
          </w:p>
          <w:p w14:paraId="1790DEEE" w14:textId="77777777" w:rsidR="00E10BF2" w:rsidRDefault="00E10BF2" w:rsidP="00462E44">
            <w:pPr>
              <w:rPr>
                <w:b/>
                <w:sz w:val="28"/>
              </w:rPr>
            </w:pPr>
          </w:p>
          <w:p w14:paraId="07E70378" w14:textId="300DAC1F" w:rsidR="00E10BF2" w:rsidRDefault="00E10BF2" w:rsidP="00462E44">
            <w:pPr>
              <w:rPr>
                <w:b/>
                <w:sz w:val="28"/>
              </w:rPr>
            </w:pPr>
            <w:r>
              <w:rPr>
                <w:b/>
                <w:sz w:val="28"/>
              </w:rPr>
              <w:t>I</w:t>
            </w:r>
            <w:r w:rsidRPr="00E10BF2">
              <w:rPr>
                <w:b/>
                <w:sz w:val="28"/>
              </w:rPr>
              <w:t xml:space="preserve">nterested candidates should submit the following electronically via email to ghinshaw@yorktown.k12.in.us:       </w:t>
            </w:r>
          </w:p>
          <w:p w14:paraId="2B5400A3" w14:textId="50A93F1C" w:rsidR="00E10BF2" w:rsidRDefault="00E10BF2" w:rsidP="00462E44">
            <w:pPr>
              <w:rPr>
                <w:b/>
                <w:sz w:val="28"/>
              </w:rPr>
            </w:pPr>
            <w:r w:rsidRPr="00E10BF2">
              <w:rPr>
                <w:b/>
                <w:sz w:val="28"/>
              </w:rPr>
              <w:t xml:space="preserve">Completed Administrator Application </w:t>
            </w:r>
          </w:p>
          <w:p w14:paraId="03EF5962" w14:textId="77777777" w:rsidR="00E10BF2" w:rsidRDefault="00E10BF2" w:rsidP="00462E44">
            <w:pPr>
              <w:rPr>
                <w:b/>
                <w:sz w:val="28"/>
              </w:rPr>
            </w:pPr>
            <w:r w:rsidRPr="00E10BF2">
              <w:rPr>
                <w:b/>
                <w:sz w:val="28"/>
              </w:rPr>
              <w:t xml:space="preserve">Letter of interest     </w:t>
            </w:r>
          </w:p>
          <w:p w14:paraId="396D50E2" w14:textId="77777777" w:rsidR="00E10BF2" w:rsidRDefault="00E10BF2" w:rsidP="00462E44">
            <w:pPr>
              <w:rPr>
                <w:b/>
                <w:sz w:val="28"/>
              </w:rPr>
            </w:pPr>
            <w:r w:rsidRPr="00E10BF2">
              <w:rPr>
                <w:b/>
                <w:sz w:val="28"/>
              </w:rPr>
              <w:t xml:space="preserve">Resume/Vitae     </w:t>
            </w:r>
          </w:p>
          <w:p w14:paraId="72D9735D" w14:textId="1044C604" w:rsidR="004931C4" w:rsidRPr="00E10BF2" w:rsidRDefault="00E10BF2" w:rsidP="00462E44">
            <w:pPr>
              <w:rPr>
                <w:b/>
                <w:sz w:val="28"/>
              </w:rPr>
            </w:pPr>
            <w:r w:rsidRPr="00E10BF2">
              <w:rPr>
                <w:b/>
                <w:sz w:val="28"/>
              </w:rPr>
              <w:t>Other Supporting Materials</w:t>
            </w:r>
          </w:p>
          <w:p w14:paraId="1B2BB531" w14:textId="77777777" w:rsidR="00F17713" w:rsidRPr="004931C4" w:rsidRDefault="00F17713" w:rsidP="00462E44">
            <w:pPr>
              <w:rPr>
                <w:b/>
                <w:color w:val="FF0000"/>
                <w:sz w:val="28"/>
                <w:u w:val="single"/>
              </w:rPr>
            </w:pPr>
          </w:p>
          <w:p w14:paraId="76D2DCC2" w14:textId="77777777" w:rsidR="00F17713" w:rsidRPr="004931C4" w:rsidRDefault="00F17713" w:rsidP="00462E44">
            <w:pPr>
              <w:rPr>
                <w:b/>
                <w:color w:val="FF0000"/>
                <w:sz w:val="28"/>
                <w:u w:val="single"/>
              </w:rPr>
            </w:pPr>
          </w:p>
        </w:tc>
      </w:tr>
      <w:tr w:rsidR="004931C4" w:rsidRPr="004931C4" w14:paraId="4A43568F" w14:textId="77777777" w:rsidTr="00935E82">
        <w:tc>
          <w:tcPr>
            <w:tcW w:w="5000" w:type="pct"/>
            <w:gridSpan w:val="2"/>
          </w:tcPr>
          <w:p w14:paraId="52A35BB7" w14:textId="77777777" w:rsidR="00F17713" w:rsidRPr="004931C4" w:rsidRDefault="00F17713" w:rsidP="00462E44">
            <w:pPr>
              <w:rPr>
                <w:b/>
                <w:color w:val="FF0000"/>
                <w:sz w:val="28"/>
                <w:u w:val="single"/>
              </w:rPr>
            </w:pPr>
            <w:r w:rsidRPr="004931C4">
              <w:rPr>
                <w:b/>
                <w:color w:val="FF0000"/>
                <w:sz w:val="28"/>
                <w:u w:val="single"/>
              </w:rPr>
              <w:t>Position Start Date</w:t>
            </w:r>
          </w:p>
          <w:p w14:paraId="55C38E9F" w14:textId="1C16A659" w:rsidR="00935E82" w:rsidRPr="00E10BF2" w:rsidRDefault="00E10BF2" w:rsidP="005B0953">
            <w:pPr>
              <w:rPr>
                <w:b/>
                <w:color w:val="FF0000"/>
                <w:sz w:val="28"/>
              </w:rPr>
            </w:pPr>
            <w:r w:rsidRPr="00E10BF2">
              <w:rPr>
                <w:b/>
                <w:sz w:val="28"/>
              </w:rPr>
              <w:t>July 1, 2026</w:t>
            </w:r>
          </w:p>
        </w:tc>
      </w:tr>
      <w:tr w:rsidR="004931C4" w:rsidRPr="004931C4" w14:paraId="0EA64DC9" w14:textId="77777777" w:rsidTr="00935E82">
        <w:tc>
          <w:tcPr>
            <w:tcW w:w="5000" w:type="pct"/>
            <w:gridSpan w:val="2"/>
          </w:tcPr>
          <w:p w14:paraId="145C7BE7" w14:textId="77777777" w:rsidR="00F17713" w:rsidRPr="004931C4" w:rsidRDefault="00F17713" w:rsidP="00462E44">
            <w:pPr>
              <w:rPr>
                <w:b/>
                <w:color w:val="FF0000"/>
                <w:sz w:val="28"/>
                <w:u w:val="single"/>
              </w:rPr>
            </w:pPr>
            <w:r w:rsidRPr="004931C4">
              <w:rPr>
                <w:b/>
                <w:color w:val="FF0000"/>
                <w:sz w:val="28"/>
                <w:u w:val="single"/>
              </w:rPr>
              <w:t>Application Deadline</w:t>
            </w:r>
          </w:p>
          <w:p w14:paraId="08A720E9" w14:textId="3612FD94" w:rsidR="00935E82" w:rsidRPr="00E10BF2" w:rsidRDefault="00E10BF2" w:rsidP="005B0953">
            <w:pPr>
              <w:rPr>
                <w:b/>
                <w:color w:val="FF0000"/>
                <w:sz w:val="28"/>
              </w:rPr>
            </w:pPr>
            <w:r w:rsidRPr="00E10BF2">
              <w:rPr>
                <w:b/>
                <w:sz w:val="28"/>
              </w:rPr>
              <w:t>April 17, 2026</w:t>
            </w:r>
          </w:p>
        </w:tc>
      </w:tr>
      <w:tr w:rsidR="004931C4" w:rsidRPr="004931C4" w14:paraId="3670DB27" w14:textId="77777777" w:rsidTr="00935E82">
        <w:tc>
          <w:tcPr>
            <w:tcW w:w="5000" w:type="pct"/>
            <w:gridSpan w:val="2"/>
          </w:tcPr>
          <w:p w14:paraId="1D02C1E8" w14:textId="4FBFABDC" w:rsidR="00F17713" w:rsidRPr="004931C4" w:rsidRDefault="00F17713" w:rsidP="00462E44">
            <w:pPr>
              <w:rPr>
                <w:b/>
                <w:color w:val="FF0000"/>
                <w:sz w:val="28"/>
                <w:u w:val="single"/>
              </w:rPr>
            </w:pPr>
            <w:r w:rsidRPr="004931C4">
              <w:rPr>
                <w:b/>
                <w:color w:val="FF0000"/>
                <w:sz w:val="28"/>
                <w:u w:val="single"/>
              </w:rPr>
              <w:t>Contact Information</w:t>
            </w:r>
            <w:r w:rsidR="00961331">
              <w:rPr>
                <w:b/>
                <w:color w:val="FF0000"/>
                <w:sz w:val="28"/>
                <w:u w:val="single"/>
              </w:rPr>
              <w:t xml:space="preserve"> </w:t>
            </w:r>
          </w:p>
          <w:p w14:paraId="6AB6623F" w14:textId="77777777" w:rsidR="00E10BF2" w:rsidRDefault="00E10BF2" w:rsidP="00462E44">
            <w:pPr>
              <w:rPr>
                <w:b/>
                <w:sz w:val="28"/>
              </w:rPr>
            </w:pPr>
            <w:r w:rsidRPr="00E10BF2">
              <w:rPr>
                <w:b/>
                <w:sz w:val="28"/>
              </w:rPr>
              <w:t xml:space="preserve">Dr. Gregory Hinshaw </w:t>
            </w:r>
          </w:p>
          <w:p w14:paraId="6F05D6B4" w14:textId="77777777" w:rsidR="00E10BF2" w:rsidRDefault="00E10BF2" w:rsidP="00462E44">
            <w:pPr>
              <w:rPr>
                <w:b/>
                <w:sz w:val="28"/>
              </w:rPr>
            </w:pPr>
            <w:r w:rsidRPr="00E10BF2">
              <w:rPr>
                <w:b/>
                <w:sz w:val="28"/>
              </w:rPr>
              <w:t xml:space="preserve">Yorktown Community School     </w:t>
            </w:r>
          </w:p>
          <w:p w14:paraId="079A68F0" w14:textId="77777777" w:rsidR="00E10BF2" w:rsidRDefault="00E10BF2" w:rsidP="00462E44">
            <w:pPr>
              <w:rPr>
                <w:b/>
                <w:sz w:val="28"/>
              </w:rPr>
            </w:pPr>
            <w:r w:rsidRPr="00E10BF2">
              <w:rPr>
                <w:b/>
                <w:sz w:val="28"/>
              </w:rPr>
              <w:t xml:space="preserve">2311 S. Broadway St.     </w:t>
            </w:r>
          </w:p>
          <w:p w14:paraId="45BA426B" w14:textId="77777777" w:rsidR="00E10BF2" w:rsidRDefault="00E10BF2" w:rsidP="00462E44">
            <w:pPr>
              <w:rPr>
                <w:b/>
                <w:sz w:val="28"/>
              </w:rPr>
            </w:pPr>
            <w:r w:rsidRPr="00E10BF2">
              <w:rPr>
                <w:b/>
                <w:sz w:val="28"/>
              </w:rPr>
              <w:t xml:space="preserve">Yorktown, IN  47396     </w:t>
            </w:r>
          </w:p>
          <w:p w14:paraId="3F4C56BA" w14:textId="77777777" w:rsidR="00E10BF2" w:rsidRDefault="00E10BF2" w:rsidP="00462E44">
            <w:pPr>
              <w:rPr>
                <w:b/>
                <w:sz w:val="28"/>
              </w:rPr>
            </w:pPr>
            <w:r w:rsidRPr="00E10BF2">
              <w:rPr>
                <w:b/>
                <w:sz w:val="28"/>
              </w:rPr>
              <w:t xml:space="preserve">Phone:  765-759-2720     </w:t>
            </w:r>
          </w:p>
          <w:p w14:paraId="0DD5A95E" w14:textId="1592E448" w:rsidR="00F17713" w:rsidRPr="00E10BF2" w:rsidRDefault="00E10BF2" w:rsidP="00462E44">
            <w:pPr>
              <w:rPr>
                <w:b/>
                <w:sz w:val="28"/>
              </w:rPr>
            </w:pPr>
            <w:bookmarkStart w:id="3" w:name="_GoBack"/>
            <w:bookmarkEnd w:id="3"/>
            <w:r w:rsidRPr="00E10BF2">
              <w:rPr>
                <w:b/>
                <w:sz w:val="28"/>
              </w:rPr>
              <w:t>Email:  ghinshaw@yorktown.k12.in.us</w:t>
            </w:r>
          </w:p>
          <w:p w14:paraId="58CF2495" w14:textId="77777777" w:rsidR="004931C4" w:rsidRPr="004931C4" w:rsidRDefault="004931C4" w:rsidP="00462E44">
            <w:pPr>
              <w:rPr>
                <w:b/>
                <w:color w:val="FF0000"/>
                <w:sz w:val="28"/>
                <w:u w:val="single"/>
              </w:rPr>
            </w:pPr>
          </w:p>
          <w:p w14:paraId="1DBB5321" w14:textId="77777777" w:rsidR="00F17713" w:rsidRPr="004931C4" w:rsidRDefault="00F17713" w:rsidP="00462E44">
            <w:pPr>
              <w:rPr>
                <w:b/>
                <w:color w:val="FF0000"/>
                <w:sz w:val="28"/>
                <w:u w:val="single"/>
              </w:rPr>
            </w:pPr>
          </w:p>
        </w:tc>
      </w:tr>
    </w:tbl>
    <w:p w14:paraId="2294298E" w14:textId="77777777" w:rsidR="00F17713" w:rsidRPr="004931C4" w:rsidRDefault="00F17713" w:rsidP="00F17713">
      <w:pPr>
        <w:rPr>
          <w:b/>
          <w:color w:val="FF0000"/>
          <w:u w:val="single"/>
        </w:rPr>
      </w:pPr>
    </w:p>
    <w:sectPr w:rsidR="00F17713" w:rsidRPr="004931C4" w:rsidSect="00935E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C6F"/>
    <w:multiLevelType w:val="multilevel"/>
    <w:tmpl w:val="AE8CB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675876"/>
    <w:multiLevelType w:val="multilevel"/>
    <w:tmpl w:val="00A8A1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9D2170"/>
    <w:multiLevelType w:val="multilevel"/>
    <w:tmpl w:val="AE8CB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C673D8"/>
    <w:multiLevelType w:val="multilevel"/>
    <w:tmpl w:val="00A8A1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59A70A5"/>
    <w:multiLevelType w:val="multilevel"/>
    <w:tmpl w:val="AE8CB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F5C5ABD"/>
    <w:multiLevelType w:val="multilevel"/>
    <w:tmpl w:val="AE8CB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0D859F8"/>
    <w:multiLevelType w:val="multilevel"/>
    <w:tmpl w:val="00A8A1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81510C7"/>
    <w:multiLevelType w:val="multilevel"/>
    <w:tmpl w:val="8828CE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tLAwNLYwNzU0MDFQ0lEKTi0uzszPAykwqgUA9okYpSwAAAA="/>
  </w:docVars>
  <w:rsids>
    <w:rsidRoot w:val="00F17713"/>
    <w:rsid w:val="002B259C"/>
    <w:rsid w:val="003B7A76"/>
    <w:rsid w:val="004931C4"/>
    <w:rsid w:val="00540654"/>
    <w:rsid w:val="005B0953"/>
    <w:rsid w:val="008E311B"/>
    <w:rsid w:val="00935E82"/>
    <w:rsid w:val="00961331"/>
    <w:rsid w:val="00E10BF2"/>
    <w:rsid w:val="00F1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99AB"/>
  <w15:docId w15:val="{BB8CCCDF-AB99-4465-80E0-87F89DF6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0BF2"/>
    <w:pPr>
      <w:spacing w:after="0" w:line="240" w:lineRule="auto"/>
    </w:pPr>
    <w:rPr>
      <w:rFonts w:ascii="Calibri" w:eastAsia="Calibri" w:hAnsi="Calibri" w:cs="Calibri"/>
      <w:lang w:val="en"/>
    </w:rPr>
  </w:style>
  <w:style w:type="character" w:styleId="Hyperlink">
    <w:name w:val="Hyperlink"/>
    <w:basedOn w:val="DefaultParagraphFont"/>
    <w:uiPriority w:val="99"/>
    <w:unhideWhenUsed/>
    <w:rsid w:val="00E10BF2"/>
    <w:rPr>
      <w:color w:val="0000FF" w:themeColor="hyperlink"/>
      <w:u w:val="single"/>
    </w:rPr>
  </w:style>
  <w:style w:type="character" w:styleId="UnresolvedMention">
    <w:name w:val="Unresolved Mention"/>
    <w:basedOn w:val="DefaultParagraphFont"/>
    <w:uiPriority w:val="99"/>
    <w:semiHidden/>
    <w:unhideWhenUsed/>
    <w:rsid w:val="00E1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rktown.k12.in.us/apps/pages/index.jsp?uREC_ID=1525820&amp;type=d&amp;pREC_ID=16606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Baldwin</dc:creator>
  <cp:lastModifiedBy>Lowe, Angela</cp:lastModifiedBy>
  <cp:revision>2</cp:revision>
  <dcterms:created xsi:type="dcterms:W3CDTF">2026-03-18T18:37:00Z</dcterms:created>
  <dcterms:modified xsi:type="dcterms:W3CDTF">2026-03-18T18:37:00Z</dcterms:modified>
</cp:coreProperties>
</file>